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B7F" w:rsidRDefault="007E5DA1">
      <w:r>
        <w:t>Imagination Library of the Ouachitas does not have an Audited Financial Statement.  In previous years when applying for a grant from United Way we were not required to provide this document.  Jim Pate, our Treasurer and Board Members firm is not independent by rule and is unable to prepare and Audited Financial Statement.  To have an audit done by any other CPA firm would be cost prohibitive to our organization.</w:t>
      </w:r>
      <w:bookmarkStart w:id="0" w:name="_GoBack"/>
      <w:bookmarkEnd w:id="0"/>
    </w:p>
    <w:sectPr w:rsidR="00991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A1"/>
    <w:rsid w:val="007E5DA1"/>
    <w:rsid w:val="00991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E6751-4CFA-4CEB-A157-134A7148E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62</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McAdams</dc:creator>
  <cp:keywords/>
  <dc:description/>
  <cp:lastModifiedBy>Janet McAdams</cp:lastModifiedBy>
  <cp:revision>1</cp:revision>
  <dcterms:created xsi:type="dcterms:W3CDTF">2018-01-25T19:34:00Z</dcterms:created>
  <dcterms:modified xsi:type="dcterms:W3CDTF">2018-01-25T19:39:00Z</dcterms:modified>
</cp:coreProperties>
</file>